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F411" w14:textId="5E6928E8" w:rsidR="000A2355" w:rsidRPr="000A2355" w:rsidRDefault="00A15ECC" w:rsidP="000A2355">
      <w:pPr>
        <w:bidi/>
        <w:spacing w:line="276" w:lineRule="auto"/>
        <w:rPr>
          <w:sz w:val="28"/>
          <w:szCs w:val="28"/>
          <w:rtl/>
        </w:rPr>
      </w:pPr>
      <w:r>
        <w:rPr>
          <w:rtl/>
        </w:rPr>
        <w:tab/>
      </w:r>
      <w:r>
        <w:rPr>
          <w:rtl/>
        </w:rPr>
        <w:tab/>
      </w:r>
      <w:r>
        <w:rPr>
          <w:rtl/>
        </w:rPr>
        <w:tab/>
      </w:r>
      <w:r>
        <w:rPr>
          <w:rtl/>
        </w:rPr>
        <w:tab/>
      </w:r>
      <w:r>
        <w:rPr>
          <w:rtl/>
        </w:rPr>
        <w:tab/>
      </w:r>
      <w:r>
        <w:rPr>
          <w:rtl/>
        </w:rPr>
        <w:tab/>
      </w:r>
      <w:r>
        <w:rPr>
          <w:rtl/>
        </w:rPr>
        <w:tab/>
      </w:r>
      <w:r>
        <w:rPr>
          <w:rtl/>
        </w:rPr>
        <w:tab/>
      </w:r>
      <w:r w:rsidR="000A2355">
        <w:rPr>
          <w:rFonts w:hint="cs"/>
          <w:rtl/>
        </w:rPr>
        <w:t xml:space="preserve">  </w:t>
      </w:r>
      <w:r>
        <w:rPr>
          <w:rFonts w:hint="cs"/>
          <w:rtl/>
        </w:rPr>
        <w:t xml:space="preserve">   </w:t>
      </w:r>
      <w:r w:rsidR="00780FCF">
        <w:rPr>
          <w:rFonts w:hint="cs"/>
          <w:sz w:val="28"/>
          <w:szCs w:val="28"/>
          <w:rtl/>
        </w:rPr>
        <w:t>6</w:t>
      </w:r>
      <w:r w:rsidRPr="000A2355">
        <w:rPr>
          <w:rFonts w:hint="cs"/>
          <w:sz w:val="28"/>
          <w:szCs w:val="28"/>
          <w:rtl/>
        </w:rPr>
        <w:t xml:space="preserve"> </w:t>
      </w:r>
      <w:r w:rsidR="000A2355" w:rsidRPr="000A2355">
        <w:rPr>
          <w:rFonts w:hint="cs"/>
          <w:sz w:val="28"/>
          <w:szCs w:val="28"/>
          <w:rtl/>
        </w:rPr>
        <w:t xml:space="preserve">ינואר </w:t>
      </w:r>
      <w:r w:rsidRPr="000A2355">
        <w:rPr>
          <w:rFonts w:hint="cs"/>
          <w:sz w:val="28"/>
          <w:szCs w:val="28"/>
          <w:rtl/>
        </w:rPr>
        <w:t>202</w:t>
      </w:r>
      <w:r w:rsidR="000A2355" w:rsidRPr="000A2355">
        <w:rPr>
          <w:rFonts w:hint="cs"/>
          <w:sz w:val="28"/>
          <w:szCs w:val="28"/>
          <w:rtl/>
        </w:rPr>
        <w:t>1</w:t>
      </w:r>
      <w:r w:rsidRPr="000A2355">
        <w:rPr>
          <w:rFonts w:hint="cs"/>
          <w:sz w:val="28"/>
          <w:szCs w:val="28"/>
          <w:rtl/>
        </w:rPr>
        <w:t xml:space="preserve">    </w:t>
      </w:r>
      <w:r w:rsidR="000A2355" w:rsidRPr="000A2355">
        <w:rPr>
          <w:rFonts w:hint="cs"/>
          <w:sz w:val="28"/>
          <w:szCs w:val="28"/>
          <w:rtl/>
        </w:rPr>
        <w:t>כ</w:t>
      </w:r>
      <w:r w:rsidR="00780FCF">
        <w:rPr>
          <w:rFonts w:hint="cs"/>
          <w:sz w:val="28"/>
          <w:szCs w:val="28"/>
          <w:rtl/>
        </w:rPr>
        <w:t>ב</w:t>
      </w:r>
      <w:r w:rsidR="000A2355" w:rsidRPr="000A2355">
        <w:rPr>
          <w:rFonts w:hint="cs"/>
          <w:sz w:val="28"/>
          <w:szCs w:val="28"/>
          <w:rtl/>
        </w:rPr>
        <w:t>'</w:t>
      </w:r>
      <w:r w:rsidRPr="000A2355">
        <w:rPr>
          <w:rFonts w:hint="cs"/>
          <w:sz w:val="28"/>
          <w:szCs w:val="28"/>
          <w:rtl/>
        </w:rPr>
        <w:t xml:space="preserve"> טבת תשפ"א</w:t>
      </w:r>
      <w:r w:rsidR="000A2355" w:rsidRPr="000A2355">
        <w:rPr>
          <w:sz w:val="28"/>
          <w:szCs w:val="28"/>
          <w:rtl/>
        </w:rPr>
        <w:br/>
      </w:r>
    </w:p>
    <w:p w14:paraId="023C9F3C" w14:textId="2B6F90A9" w:rsidR="000A2355" w:rsidRDefault="000A2355" w:rsidP="000A2355">
      <w:pPr>
        <w:bidi/>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p w14:paraId="6AB57552" w14:textId="77777777" w:rsidR="000A2355" w:rsidRDefault="000A2355" w:rsidP="000A2355">
      <w:pPr>
        <w:bidi/>
        <w:rPr>
          <w:sz w:val="28"/>
          <w:szCs w:val="28"/>
          <w:rtl/>
        </w:rPr>
      </w:pPr>
      <w:r>
        <w:rPr>
          <w:rFonts w:hint="cs"/>
          <w:sz w:val="28"/>
          <w:szCs w:val="28"/>
          <w:rtl/>
        </w:rPr>
        <w:tab/>
        <w:t>לכבוד</w:t>
      </w:r>
    </w:p>
    <w:p w14:paraId="4E62B14B" w14:textId="29C48F99" w:rsidR="000A2355" w:rsidRDefault="000A2355" w:rsidP="000A2355">
      <w:pPr>
        <w:bidi/>
        <w:ind w:left="684"/>
        <w:rPr>
          <w:sz w:val="28"/>
          <w:szCs w:val="28"/>
          <w:rtl/>
        </w:rPr>
      </w:pPr>
      <w:r>
        <w:rPr>
          <w:rFonts w:hint="cs"/>
          <w:sz w:val="28"/>
          <w:szCs w:val="28"/>
          <w:rtl/>
        </w:rPr>
        <w:t>שר הבריאות</w:t>
      </w:r>
      <w:r w:rsidR="00780FCF">
        <w:rPr>
          <w:rFonts w:hint="cs"/>
          <w:sz w:val="28"/>
          <w:szCs w:val="28"/>
          <w:rtl/>
        </w:rPr>
        <w:t xml:space="preserve"> </w:t>
      </w:r>
      <w:r>
        <w:rPr>
          <w:rFonts w:hint="cs"/>
          <w:sz w:val="28"/>
          <w:szCs w:val="28"/>
          <w:rtl/>
        </w:rPr>
        <w:t>-</w:t>
      </w:r>
      <w:r w:rsidR="00780FCF">
        <w:rPr>
          <w:rFonts w:hint="cs"/>
          <w:sz w:val="28"/>
          <w:szCs w:val="28"/>
          <w:rtl/>
        </w:rPr>
        <w:t xml:space="preserve"> </w:t>
      </w:r>
      <w:r>
        <w:rPr>
          <w:rFonts w:hint="cs"/>
          <w:sz w:val="28"/>
          <w:szCs w:val="28"/>
          <w:rtl/>
        </w:rPr>
        <w:t>ח"כ יולי אדלשטיין</w:t>
      </w:r>
    </w:p>
    <w:p w14:paraId="7990F508" w14:textId="77777777" w:rsidR="000A2355" w:rsidRDefault="000A2355" w:rsidP="000A2355">
      <w:pPr>
        <w:bidi/>
        <w:ind w:left="685" w:firstLine="35"/>
        <w:rPr>
          <w:sz w:val="28"/>
          <w:szCs w:val="28"/>
          <w:rtl/>
        </w:rPr>
      </w:pPr>
    </w:p>
    <w:p w14:paraId="491538E7" w14:textId="77777777" w:rsidR="000A2355" w:rsidRDefault="000A2355" w:rsidP="000A2355">
      <w:pPr>
        <w:bidi/>
        <w:ind w:left="685" w:firstLine="35"/>
        <w:rPr>
          <w:sz w:val="28"/>
          <w:szCs w:val="28"/>
          <w:rtl/>
        </w:rPr>
      </w:pPr>
      <w:r w:rsidRPr="0053085E">
        <w:rPr>
          <w:rFonts w:hint="cs"/>
          <w:sz w:val="28"/>
          <w:szCs w:val="28"/>
          <w:rtl/>
        </w:rPr>
        <w:t>מכובדי,</w:t>
      </w:r>
    </w:p>
    <w:p w14:paraId="4E34DFA4" w14:textId="77777777" w:rsidR="000A2355" w:rsidRDefault="000A2355" w:rsidP="000A2355">
      <w:pPr>
        <w:bidi/>
        <w:ind w:left="685" w:firstLine="35"/>
        <w:rPr>
          <w:sz w:val="28"/>
          <w:szCs w:val="28"/>
          <w:rtl/>
        </w:rPr>
      </w:pPr>
    </w:p>
    <w:p w14:paraId="5D747BBB" w14:textId="77777777" w:rsidR="000A2355" w:rsidRPr="00F359FA" w:rsidRDefault="000A2355" w:rsidP="000A2355">
      <w:pPr>
        <w:bidi/>
        <w:ind w:left="685" w:firstLine="35"/>
        <w:rPr>
          <w:b/>
          <w:bCs/>
          <w:sz w:val="28"/>
          <w:szCs w:val="28"/>
          <w:u w:val="single"/>
          <w:rtl/>
        </w:rPr>
      </w:pPr>
      <w:r w:rsidRPr="00F359FA">
        <w:rPr>
          <w:rFonts w:hint="cs"/>
          <w:b/>
          <w:bCs/>
          <w:sz w:val="28"/>
          <w:szCs w:val="28"/>
          <w:rtl/>
        </w:rPr>
        <w:t>הנדון</w:t>
      </w:r>
      <w:r w:rsidRPr="00FD61E8">
        <w:rPr>
          <w:rFonts w:hint="cs"/>
          <w:b/>
          <w:bCs/>
          <w:sz w:val="28"/>
          <w:szCs w:val="28"/>
          <w:rtl/>
        </w:rPr>
        <w:t>:</w:t>
      </w:r>
      <w:r w:rsidRPr="00F359FA">
        <w:rPr>
          <w:rFonts w:hint="cs"/>
          <w:b/>
          <w:bCs/>
          <w:sz w:val="28"/>
          <w:szCs w:val="28"/>
          <w:rtl/>
        </w:rPr>
        <w:t xml:space="preserve">     </w:t>
      </w:r>
      <w:r w:rsidRPr="00F359FA">
        <w:rPr>
          <w:rFonts w:hint="cs"/>
          <w:b/>
          <w:bCs/>
          <w:sz w:val="28"/>
          <w:szCs w:val="28"/>
          <w:u w:val="single"/>
          <w:rtl/>
        </w:rPr>
        <w:t>א.</w:t>
      </w:r>
      <w:r w:rsidRPr="00F359FA">
        <w:rPr>
          <w:rFonts w:hint="cs"/>
          <w:b/>
          <w:bCs/>
          <w:sz w:val="28"/>
          <w:szCs w:val="28"/>
          <w:u w:val="single"/>
          <w:rtl/>
        </w:rPr>
        <w:tab/>
        <w:t>הבטחת חיסון שני במועדו לדיירי בתי הדיור המוגן בישראל</w:t>
      </w:r>
    </w:p>
    <w:p w14:paraId="58BB9703" w14:textId="3BA82EDF" w:rsidR="000A2355" w:rsidRPr="00F359FA" w:rsidRDefault="000A2355" w:rsidP="000A2355">
      <w:pPr>
        <w:bidi/>
        <w:ind w:left="685" w:firstLine="35"/>
        <w:rPr>
          <w:b/>
          <w:bCs/>
          <w:sz w:val="28"/>
          <w:szCs w:val="28"/>
          <w:u w:val="single"/>
          <w:rtl/>
        </w:rPr>
      </w:pPr>
      <w:r w:rsidRPr="00F359FA">
        <w:rPr>
          <w:rFonts w:hint="cs"/>
          <w:b/>
          <w:bCs/>
          <w:sz w:val="28"/>
          <w:szCs w:val="28"/>
          <w:rtl/>
        </w:rPr>
        <w:t xml:space="preserve">           </w:t>
      </w:r>
      <w:r w:rsidRPr="00FD61E8">
        <w:rPr>
          <w:rFonts w:hint="cs"/>
          <w:b/>
          <w:bCs/>
          <w:sz w:val="28"/>
          <w:szCs w:val="28"/>
          <w:rtl/>
        </w:rPr>
        <w:t xml:space="preserve">  </w:t>
      </w:r>
      <w:r w:rsidR="00FD61E8">
        <w:rPr>
          <w:rFonts w:hint="cs"/>
          <w:b/>
          <w:bCs/>
          <w:sz w:val="28"/>
          <w:szCs w:val="28"/>
          <w:u w:val="single"/>
          <w:rtl/>
        </w:rPr>
        <w:t xml:space="preserve"> </w:t>
      </w:r>
      <w:r w:rsidRPr="00F359FA">
        <w:rPr>
          <w:rFonts w:hint="cs"/>
          <w:b/>
          <w:bCs/>
          <w:sz w:val="28"/>
          <w:szCs w:val="28"/>
          <w:u w:val="single"/>
          <w:rtl/>
        </w:rPr>
        <w:t>ב.    כללי התנהלות לבתים בהם התחסנו 95% של הדיירים והעובדים</w:t>
      </w:r>
    </w:p>
    <w:p w14:paraId="2F9D4561" w14:textId="77777777" w:rsidR="000A2355" w:rsidRPr="00F359FA" w:rsidRDefault="000A2355" w:rsidP="000A2355">
      <w:pPr>
        <w:bidi/>
        <w:spacing w:line="276" w:lineRule="auto"/>
        <w:ind w:left="685" w:firstLine="35"/>
        <w:rPr>
          <w:b/>
          <w:bCs/>
          <w:sz w:val="28"/>
          <w:szCs w:val="28"/>
          <w:u w:val="single"/>
          <w:rtl/>
        </w:rPr>
      </w:pPr>
    </w:p>
    <w:p w14:paraId="3F7B544F" w14:textId="718037E5" w:rsidR="000A2355" w:rsidRDefault="000A2355" w:rsidP="00FD61E8">
      <w:pPr>
        <w:bidi/>
        <w:spacing w:line="276" w:lineRule="auto"/>
        <w:ind w:left="685" w:firstLine="35"/>
        <w:rPr>
          <w:sz w:val="28"/>
          <w:szCs w:val="28"/>
          <w:rtl/>
        </w:rPr>
      </w:pPr>
      <w:r>
        <w:rPr>
          <w:rFonts w:hint="cs"/>
          <w:sz w:val="28"/>
          <w:szCs w:val="28"/>
          <w:rtl/>
        </w:rPr>
        <w:t>בימים האחרונים מתרבים הדיווחים והשמועות על כוונה לדחות את מתן החיסון השני למי שקבלו את המנה הראשונה. דיבורים אלה גורמים להרבה אי-שקט בקרב אוכלוסיית הדיירים בבתי הדיור המוגן הנמנים על האוכלוסיי</w:t>
      </w:r>
      <w:r>
        <w:rPr>
          <w:rFonts w:hint="eastAsia"/>
          <w:sz w:val="28"/>
          <w:szCs w:val="28"/>
          <w:rtl/>
        </w:rPr>
        <w:t>ה</w:t>
      </w:r>
      <w:r>
        <w:rPr>
          <w:rFonts w:hint="cs"/>
          <w:sz w:val="28"/>
          <w:szCs w:val="28"/>
          <w:rtl/>
        </w:rPr>
        <w:t xml:space="preserve"> בסיכון.</w:t>
      </w:r>
    </w:p>
    <w:p w14:paraId="795E2BC5" w14:textId="19390A46" w:rsidR="000A2355" w:rsidRDefault="000A2355" w:rsidP="00FD61E8">
      <w:pPr>
        <w:bidi/>
        <w:spacing w:line="276" w:lineRule="auto"/>
        <w:ind w:left="685" w:firstLine="35"/>
        <w:rPr>
          <w:sz w:val="28"/>
          <w:szCs w:val="28"/>
          <w:rtl/>
        </w:rPr>
      </w:pPr>
      <w:r>
        <w:rPr>
          <w:rFonts w:hint="cs"/>
          <w:sz w:val="28"/>
          <w:szCs w:val="28"/>
          <w:rtl/>
        </w:rPr>
        <w:t>חלקנו קיבלו את החיסון באמצעות בתי חולים. אנו שומעים על מדיניות חדשה של משרד הבריאות לא להמשיך להזרים מנות לבתי החולים. אז מי יית</w:t>
      </w:r>
      <w:r>
        <w:rPr>
          <w:rFonts w:hint="eastAsia"/>
          <w:sz w:val="28"/>
          <w:szCs w:val="28"/>
          <w:rtl/>
        </w:rPr>
        <w:t>ן</w:t>
      </w:r>
      <w:r>
        <w:rPr>
          <w:rFonts w:hint="cs"/>
          <w:sz w:val="28"/>
          <w:szCs w:val="28"/>
          <w:rtl/>
        </w:rPr>
        <w:t xml:space="preserve"> לנו את המנה השניי</w:t>
      </w:r>
      <w:r>
        <w:rPr>
          <w:rFonts w:hint="eastAsia"/>
          <w:sz w:val="28"/>
          <w:szCs w:val="28"/>
          <w:rtl/>
        </w:rPr>
        <w:t>ה</w:t>
      </w:r>
      <w:r>
        <w:rPr>
          <w:rFonts w:hint="cs"/>
          <w:sz w:val="28"/>
          <w:szCs w:val="28"/>
          <w:rtl/>
        </w:rPr>
        <w:t>?</w:t>
      </w:r>
    </w:p>
    <w:p w14:paraId="2CC212F0" w14:textId="77777777" w:rsidR="000A2355" w:rsidRPr="00780FCF" w:rsidRDefault="000A2355" w:rsidP="00FD61E8">
      <w:pPr>
        <w:bidi/>
        <w:spacing w:line="276" w:lineRule="auto"/>
        <w:ind w:left="685" w:firstLine="35"/>
        <w:rPr>
          <w:sz w:val="20"/>
          <w:szCs w:val="20"/>
          <w:rtl/>
        </w:rPr>
      </w:pPr>
    </w:p>
    <w:p w14:paraId="2C5D4A18" w14:textId="77777777" w:rsidR="000A2355" w:rsidRDefault="000A2355" w:rsidP="00FD61E8">
      <w:pPr>
        <w:bidi/>
        <w:spacing w:line="276" w:lineRule="auto"/>
        <w:ind w:left="685" w:firstLine="35"/>
        <w:rPr>
          <w:sz w:val="28"/>
          <w:szCs w:val="28"/>
          <w:rtl/>
        </w:rPr>
      </w:pPr>
      <w:r>
        <w:rPr>
          <w:rFonts w:hint="cs"/>
          <w:sz w:val="28"/>
          <w:szCs w:val="28"/>
          <w:rtl/>
        </w:rPr>
        <w:t>אחרי חודשים רבים של סגר והסתגרות כפויים ומרצון, כדי להגן על עצמנו, התחלנו לקוות שנוכל בקרוב לחזור להתראות עם בני המשפחות ולחיות בחופשיות מליאה לפחות במתחם בית הדיור המוגן. הדיבורים האלה גורמים ממש לדמורליזציה.</w:t>
      </w:r>
    </w:p>
    <w:p w14:paraId="11F04A72" w14:textId="77777777" w:rsidR="000A2355" w:rsidRDefault="000A2355" w:rsidP="00FD61E8">
      <w:pPr>
        <w:bidi/>
        <w:spacing w:line="276" w:lineRule="auto"/>
        <w:ind w:left="685" w:firstLine="35"/>
        <w:rPr>
          <w:sz w:val="28"/>
          <w:szCs w:val="28"/>
          <w:rtl/>
        </w:rPr>
      </w:pPr>
      <w:r>
        <w:rPr>
          <w:rFonts w:hint="cs"/>
          <w:sz w:val="28"/>
          <w:szCs w:val="28"/>
          <w:rtl/>
        </w:rPr>
        <w:t>מספיק כבר עם הבדידות שנכפתה עלינו.</w:t>
      </w:r>
    </w:p>
    <w:p w14:paraId="4A64B514" w14:textId="080B8894" w:rsidR="000A2355" w:rsidRDefault="000A2355" w:rsidP="00FD61E8">
      <w:pPr>
        <w:bidi/>
        <w:spacing w:line="276" w:lineRule="auto"/>
        <w:ind w:left="685" w:firstLine="35"/>
        <w:rPr>
          <w:sz w:val="28"/>
          <w:szCs w:val="28"/>
          <w:rtl/>
        </w:rPr>
      </w:pPr>
      <w:r>
        <w:rPr>
          <w:rFonts w:hint="cs"/>
          <w:sz w:val="28"/>
          <w:szCs w:val="28"/>
          <w:rtl/>
        </w:rPr>
        <w:t xml:space="preserve">אני מבקשת בכל לשון של בקשה </w:t>
      </w:r>
      <w:r>
        <w:rPr>
          <w:sz w:val="28"/>
          <w:szCs w:val="28"/>
          <w:rtl/>
        </w:rPr>
        <w:t>–</w:t>
      </w:r>
      <w:r>
        <w:rPr>
          <w:rFonts w:hint="cs"/>
          <w:sz w:val="28"/>
          <w:szCs w:val="28"/>
          <w:rtl/>
        </w:rPr>
        <w:t xml:space="preserve"> </w:t>
      </w:r>
      <w:r w:rsidRPr="00780FCF">
        <w:rPr>
          <w:rFonts w:hint="cs"/>
          <w:sz w:val="28"/>
          <w:szCs w:val="28"/>
          <w:u w:val="single"/>
          <w:rtl/>
        </w:rPr>
        <w:t xml:space="preserve">אל תדחו לנו את </w:t>
      </w:r>
      <w:r w:rsidR="00E2407D">
        <w:rPr>
          <w:rFonts w:hint="cs"/>
          <w:sz w:val="28"/>
          <w:szCs w:val="28"/>
          <w:u w:val="single"/>
          <w:rtl/>
        </w:rPr>
        <w:t xml:space="preserve">מועד </w:t>
      </w:r>
      <w:r w:rsidRPr="00780FCF">
        <w:rPr>
          <w:rFonts w:hint="cs"/>
          <w:sz w:val="28"/>
          <w:szCs w:val="28"/>
          <w:u w:val="single"/>
          <w:rtl/>
        </w:rPr>
        <w:t xml:space="preserve">החיסון השני </w:t>
      </w:r>
      <w:r w:rsidR="00E2407D">
        <w:rPr>
          <w:rFonts w:hint="cs"/>
          <w:sz w:val="28"/>
          <w:szCs w:val="28"/>
          <w:rtl/>
        </w:rPr>
        <w:t>.</w:t>
      </w:r>
    </w:p>
    <w:p w14:paraId="1483ACEA" w14:textId="77777777" w:rsidR="000A2355" w:rsidRPr="00780FCF" w:rsidRDefault="000A2355" w:rsidP="00FD61E8">
      <w:pPr>
        <w:bidi/>
        <w:spacing w:line="276" w:lineRule="auto"/>
        <w:ind w:left="685" w:firstLine="35"/>
        <w:rPr>
          <w:sz w:val="20"/>
          <w:szCs w:val="20"/>
          <w:rtl/>
        </w:rPr>
      </w:pPr>
    </w:p>
    <w:p w14:paraId="1A8D4F06" w14:textId="574474AB" w:rsidR="000A2355" w:rsidRDefault="000A2355" w:rsidP="00FD61E8">
      <w:pPr>
        <w:bidi/>
        <w:spacing w:line="276" w:lineRule="auto"/>
        <w:ind w:left="685" w:firstLine="35"/>
        <w:rPr>
          <w:sz w:val="28"/>
          <w:szCs w:val="28"/>
          <w:rtl/>
        </w:rPr>
      </w:pPr>
      <w:r>
        <w:rPr>
          <w:rFonts w:hint="cs"/>
          <w:sz w:val="28"/>
          <w:szCs w:val="28"/>
          <w:rtl/>
        </w:rPr>
        <w:t>כמו כן, אבקש להתוות מתווה התנהלות עבור בתי הדיור המוגן בהם התחסנו 95% לפחות של הדיירים והעובדים. במקרה כזה יש להסיר מעלינו כל מיני מגבלות שעדיין מגבילות אותנו ואינן מאפשרות לחזור לשגרה מלאה.</w:t>
      </w:r>
    </w:p>
    <w:p w14:paraId="3A1D4DA1" w14:textId="77777777" w:rsidR="000A2355" w:rsidRDefault="000A2355" w:rsidP="00FD61E8">
      <w:pPr>
        <w:bidi/>
        <w:spacing w:line="276" w:lineRule="auto"/>
        <w:ind w:left="685" w:firstLine="35"/>
        <w:rPr>
          <w:sz w:val="28"/>
          <w:szCs w:val="28"/>
          <w:rtl/>
        </w:rPr>
      </w:pPr>
    </w:p>
    <w:p w14:paraId="1137F906" w14:textId="77777777" w:rsidR="000A2355" w:rsidRPr="00F359FA" w:rsidRDefault="000A2355" w:rsidP="00FD61E8">
      <w:pPr>
        <w:bidi/>
        <w:spacing w:line="276" w:lineRule="auto"/>
        <w:ind w:left="685" w:firstLine="35"/>
        <w:rPr>
          <w:sz w:val="28"/>
          <w:szCs w:val="28"/>
          <w:rtl/>
        </w:rPr>
      </w:pPr>
      <w:r w:rsidRPr="00F359FA">
        <w:rPr>
          <w:rFonts w:hint="cs"/>
          <w:sz w:val="28"/>
          <w:szCs w:val="28"/>
          <w:rtl/>
        </w:rPr>
        <w:t>בכבוד רב</w:t>
      </w:r>
      <w:r>
        <w:rPr>
          <w:rFonts w:hint="cs"/>
          <w:sz w:val="28"/>
          <w:szCs w:val="28"/>
          <w:rtl/>
        </w:rPr>
        <w:t xml:space="preserve">, בתודה מראש </w:t>
      </w:r>
      <w:r w:rsidRPr="00F359FA">
        <w:rPr>
          <w:rFonts w:hint="cs"/>
          <w:sz w:val="28"/>
          <w:szCs w:val="28"/>
          <w:rtl/>
        </w:rPr>
        <w:t xml:space="preserve"> ובברכה</w:t>
      </w:r>
    </w:p>
    <w:p w14:paraId="2B59255C" w14:textId="77777777" w:rsidR="000A2355" w:rsidRPr="000F730F" w:rsidRDefault="000A2355" w:rsidP="00FD61E8">
      <w:pPr>
        <w:bidi/>
        <w:spacing w:line="276" w:lineRule="auto"/>
        <w:ind w:left="685" w:firstLine="35"/>
        <w:rPr>
          <w:sz w:val="28"/>
          <w:szCs w:val="28"/>
          <w:rtl/>
        </w:rPr>
      </w:pPr>
      <w:r>
        <w:rPr>
          <w:rFonts w:hint="cs"/>
          <w:sz w:val="28"/>
          <w:szCs w:val="28"/>
          <w:rtl/>
        </w:rPr>
        <w:t>לאה שץ סופר - יו"ר העמותה</w:t>
      </w:r>
    </w:p>
    <w:p w14:paraId="15FB0D85" w14:textId="77777777" w:rsidR="000A2355" w:rsidRPr="000F730F" w:rsidRDefault="000A2355" w:rsidP="000A2355">
      <w:pPr>
        <w:bidi/>
        <w:spacing w:line="276" w:lineRule="auto"/>
        <w:rPr>
          <w:sz w:val="28"/>
          <w:szCs w:val="28"/>
          <w:rtl/>
        </w:rPr>
      </w:pPr>
      <w:r w:rsidRPr="000F730F">
        <w:rPr>
          <w:rFonts w:hint="cs"/>
          <w:sz w:val="28"/>
          <w:szCs w:val="28"/>
          <w:rtl/>
        </w:rPr>
        <w:t xml:space="preserve">      </w:t>
      </w:r>
    </w:p>
    <w:p w14:paraId="038639A3" w14:textId="1F3018B6" w:rsidR="00780FCF" w:rsidRDefault="00780FCF" w:rsidP="00780FCF">
      <w:pPr>
        <w:bidi/>
        <w:ind w:left="684"/>
        <w:rPr>
          <w:sz w:val="28"/>
          <w:szCs w:val="28"/>
          <w:rtl/>
        </w:rPr>
      </w:pPr>
      <w:r>
        <w:rPr>
          <w:rFonts w:hint="cs"/>
          <w:sz w:val="28"/>
          <w:szCs w:val="28"/>
          <w:rtl/>
        </w:rPr>
        <w:t xml:space="preserve">העתק: </w:t>
      </w:r>
      <w:r>
        <w:rPr>
          <w:sz w:val="28"/>
          <w:szCs w:val="28"/>
          <w:rtl/>
        </w:rPr>
        <w:br/>
      </w:r>
      <w:r>
        <w:rPr>
          <w:rFonts w:hint="cs"/>
          <w:sz w:val="28"/>
          <w:szCs w:val="28"/>
          <w:rtl/>
        </w:rPr>
        <w:t xml:space="preserve">שר העבודה והרווחה </w:t>
      </w:r>
      <w:r>
        <w:rPr>
          <w:sz w:val="28"/>
          <w:szCs w:val="28"/>
          <w:rtl/>
        </w:rPr>
        <w:t>–</w:t>
      </w:r>
      <w:r>
        <w:rPr>
          <w:rFonts w:hint="cs"/>
          <w:sz w:val="28"/>
          <w:szCs w:val="28"/>
          <w:rtl/>
        </w:rPr>
        <w:t xml:space="preserve"> ח"כ איציק שמולי  </w:t>
      </w:r>
      <w:r w:rsidR="00222D3A">
        <w:rPr>
          <w:sz w:val="28"/>
          <w:szCs w:val="28"/>
          <w:rtl/>
        </w:rPr>
        <w:br/>
      </w:r>
      <w:r w:rsidRPr="0053085E">
        <w:rPr>
          <w:rFonts w:hint="cs"/>
          <w:sz w:val="28"/>
          <w:szCs w:val="28"/>
          <w:rtl/>
        </w:rPr>
        <w:t>השרה לשיוויון חברתי</w:t>
      </w:r>
      <w:r w:rsidR="00743A5A">
        <w:rPr>
          <w:rFonts w:hint="cs"/>
          <w:sz w:val="28"/>
          <w:szCs w:val="28"/>
          <w:rtl/>
        </w:rPr>
        <w:t xml:space="preserve"> </w:t>
      </w:r>
      <w:r w:rsidRPr="0053085E">
        <w:rPr>
          <w:rFonts w:hint="cs"/>
          <w:sz w:val="28"/>
          <w:szCs w:val="28"/>
          <w:rtl/>
        </w:rPr>
        <w:t>-</w:t>
      </w:r>
      <w:r w:rsidR="00743A5A">
        <w:rPr>
          <w:rFonts w:hint="cs"/>
          <w:sz w:val="28"/>
          <w:szCs w:val="28"/>
          <w:rtl/>
        </w:rPr>
        <w:t xml:space="preserve"> </w:t>
      </w:r>
      <w:r w:rsidRPr="0053085E">
        <w:rPr>
          <w:rFonts w:hint="cs"/>
          <w:sz w:val="28"/>
          <w:szCs w:val="28"/>
          <w:rtl/>
        </w:rPr>
        <w:t>ח"כ מירב כהן</w:t>
      </w:r>
    </w:p>
    <w:p w14:paraId="5C746923" w14:textId="7EA974FA" w:rsidR="00780FCF" w:rsidRDefault="00780FCF" w:rsidP="00780FCF">
      <w:pPr>
        <w:bidi/>
        <w:ind w:left="685" w:firstLine="35"/>
        <w:rPr>
          <w:sz w:val="28"/>
          <w:szCs w:val="28"/>
          <w:rtl/>
        </w:rPr>
      </w:pPr>
      <w:r>
        <w:rPr>
          <w:rFonts w:hint="cs"/>
          <w:sz w:val="28"/>
          <w:szCs w:val="28"/>
          <w:rtl/>
        </w:rPr>
        <w:t xml:space="preserve">מנכ"ל משרד הבריאות </w:t>
      </w:r>
      <w:r>
        <w:rPr>
          <w:sz w:val="28"/>
          <w:szCs w:val="28"/>
          <w:rtl/>
        </w:rPr>
        <w:t>–</w:t>
      </w:r>
      <w:r>
        <w:rPr>
          <w:rFonts w:hint="cs"/>
          <w:sz w:val="28"/>
          <w:szCs w:val="28"/>
          <w:rtl/>
        </w:rPr>
        <w:t xml:space="preserve"> פרופ' חזי לוי    </w:t>
      </w:r>
      <w:r w:rsidR="00222D3A">
        <w:rPr>
          <w:sz w:val="28"/>
          <w:szCs w:val="28"/>
          <w:rtl/>
        </w:rPr>
        <w:br/>
      </w:r>
      <w:r>
        <w:rPr>
          <w:rFonts w:hint="cs"/>
          <w:sz w:val="28"/>
          <w:szCs w:val="28"/>
          <w:rtl/>
        </w:rPr>
        <w:t xml:space="preserve">מנכ"ל משרד הרווחה </w:t>
      </w:r>
      <w:r>
        <w:rPr>
          <w:sz w:val="28"/>
          <w:szCs w:val="28"/>
          <w:rtl/>
        </w:rPr>
        <w:t>–</w:t>
      </w:r>
      <w:r>
        <w:rPr>
          <w:rFonts w:hint="cs"/>
          <w:sz w:val="28"/>
          <w:szCs w:val="28"/>
          <w:rtl/>
        </w:rPr>
        <w:t xml:space="preserve"> ד"ר אביגדור קפלן</w:t>
      </w:r>
    </w:p>
    <w:p w14:paraId="029486B7" w14:textId="45F9982D" w:rsidR="00780FCF" w:rsidRDefault="00780FCF" w:rsidP="00780FCF">
      <w:pPr>
        <w:bidi/>
        <w:ind w:left="685" w:firstLine="35"/>
        <w:rPr>
          <w:sz w:val="28"/>
          <w:szCs w:val="28"/>
          <w:rtl/>
        </w:rPr>
      </w:pPr>
      <w:r>
        <w:rPr>
          <w:rFonts w:hint="cs"/>
          <w:sz w:val="28"/>
          <w:szCs w:val="28"/>
          <w:rtl/>
        </w:rPr>
        <w:t xml:space="preserve">מנהל מטה אבות </w:t>
      </w:r>
      <w:proofErr w:type="spellStart"/>
      <w:r>
        <w:rPr>
          <w:rFonts w:hint="cs"/>
          <w:sz w:val="28"/>
          <w:szCs w:val="28"/>
          <w:rtl/>
        </w:rPr>
        <w:t>ואמהות</w:t>
      </w:r>
      <w:proofErr w:type="spellEnd"/>
      <w:r>
        <w:rPr>
          <w:rFonts w:hint="cs"/>
          <w:sz w:val="28"/>
          <w:szCs w:val="28"/>
          <w:rtl/>
        </w:rPr>
        <w:t xml:space="preserve"> </w:t>
      </w:r>
      <w:r>
        <w:rPr>
          <w:sz w:val="28"/>
          <w:szCs w:val="28"/>
          <w:rtl/>
        </w:rPr>
        <w:t>–</w:t>
      </w:r>
      <w:r>
        <w:rPr>
          <w:rFonts w:hint="cs"/>
          <w:sz w:val="28"/>
          <w:szCs w:val="28"/>
          <w:rtl/>
        </w:rPr>
        <w:t xml:space="preserve"> פרופ' נמרוד מימון </w:t>
      </w:r>
      <w:r>
        <w:rPr>
          <w:sz w:val="28"/>
          <w:szCs w:val="28"/>
          <w:rtl/>
        </w:rPr>
        <w:br/>
      </w:r>
      <w:r>
        <w:rPr>
          <w:rFonts w:hint="cs"/>
          <w:sz w:val="28"/>
          <w:szCs w:val="28"/>
          <w:rtl/>
        </w:rPr>
        <w:t xml:space="preserve">הממונה על הדיור המוגן במשרד הרווחה </w:t>
      </w:r>
      <w:r>
        <w:rPr>
          <w:sz w:val="28"/>
          <w:szCs w:val="28"/>
          <w:rtl/>
        </w:rPr>
        <w:t>–</w:t>
      </w:r>
      <w:r>
        <w:rPr>
          <w:rFonts w:hint="cs"/>
          <w:sz w:val="28"/>
          <w:szCs w:val="28"/>
          <w:rtl/>
        </w:rPr>
        <w:t xml:space="preserve"> מר שלומי בר לב</w:t>
      </w:r>
    </w:p>
    <w:p w14:paraId="4B27A2DB" w14:textId="1700D228" w:rsidR="000A2355" w:rsidRPr="000F730F" w:rsidRDefault="000A2355" w:rsidP="000A2355">
      <w:pPr>
        <w:bidi/>
        <w:spacing w:line="276" w:lineRule="auto"/>
        <w:rPr>
          <w:sz w:val="28"/>
          <w:szCs w:val="28"/>
          <w:rtl/>
        </w:rPr>
      </w:pPr>
    </w:p>
    <w:p w14:paraId="680C2659" w14:textId="77777777" w:rsidR="000A2355" w:rsidRPr="000F730F" w:rsidRDefault="000A2355" w:rsidP="000A2355">
      <w:pPr>
        <w:bidi/>
        <w:spacing w:line="276" w:lineRule="auto"/>
        <w:rPr>
          <w:sz w:val="28"/>
          <w:szCs w:val="28"/>
          <w:rtl/>
        </w:rPr>
      </w:pPr>
    </w:p>
    <w:sectPr w:rsidR="000A2355" w:rsidRPr="000F730F" w:rsidSect="00A15ECC">
      <w:headerReference w:type="default" r:id="rId6"/>
      <w:footerReference w:type="default" r:id="rId7"/>
      <w:pgSz w:w="11906" w:h="16838"/>
      <w:pgMar w:top="1440" w:right="1133" w:bottom="1440" w:left="1134" w:header="568"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7795E" w14:textId="77777777" w:rsidR="00633C4F" w:rsidRDefault="00633C4F" w:rsidP="0040420D">
      <w:r>
        <w:separator/>
      </w:r>
    </w:p>
  </w:endnote>
  <w:endnote w:type="continuationSeparator" w:id="0">
    <w:p w14:paraId="17363866" w14:textId="77777777" w:rsidR="00633C4F" w:rsidRDefault="00633C4F" w:rsidP="0040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7E704" w14:textId="49B324E2" w:rsidR="00467598" w:rsidRDefault="00DC30E0" w:rsidP="002D596A">
    <w:pPr>
      <w:pStyle w:val="a5"/>
    </w:pPr>
    <w:r>
      <w:rPr>
        <w:rFonts w:hint="cs"/>
        <w:rtl/>
      </w:rPr>
      <w:t xml:space="preserve">עמוד מס </w:t>
    </w:r>
    <w:r w:rsidR="007B13BB">
      <w:rPr>
        <w:rtl/>
      </w:rPr>
      <w:fldChar w:fldCharType="begin"/>
    </w:r>
    <w:r w:rsidR="007B13BB">
      <w:rPr>
        <w:rtl/>
      </w:rPr>
      <w:instrText xml:space="preserve"> </w:instrText>
    </w:r>
    <w:r w:rsidR="007B13BB">
      <w:rPr>
        <w:rFonts w:hint="cs"/>
      </w:rPr>
      <w:instrText>PAGE  \* Arabic  \* MERGEFORMAT</w:instrText>
    </w:r>
    <w:r w:rsidR="007B13BB">
      <w:rPr>
        <w:rtl/>
      </w:rPr>
      <w:instrText xml:space="preserve"> </w:instrText>
    </w:r>
    <w:r w:rsidR="007B13BB">
      <w:rPr>
        <w:rtl/>
      </w:rPr>
      <w:fldChar w:fldCharType="separate"/>
    </w:r>
    <w:r w:rsidR="00345D67">
      <w:rPr>
        <w:noProof/>
        <w:rtl/>
      </w:rPr>
      <w:t>2</w:t>
    </w:r>
    <w:r w:rsidR="007B13BB">
      <w:rPr>
        <w:rtl/>
      </w:rPr>
      <w:fldChar w:fldCharType="end"/>
    </w:r>
    <w:r w:rsidR="007B13BB">
      <w:rPr>
        <w:rFonts w:hint="cs"/>
        <w:rtl/>
      </w:rPr>
      <w:t xml:space="preserve"> מתוך </w:t>
    </w:r>
    <w:r w:rsidR="00B02FEC">
      <w:rPr>
        <w:noProof/>
      </w:rPr>
      <w:fldChar w:fldCharType="begin"/>
    </w:r>
    <w:r w:rsidR="00B02FEC">
      <w:rPr>
        <w:noProof/>
      </w:rPr>
      <w:instrText xml:space="preserve"> NUMPAGES  \* Arabic  \* MERGEFORMAT </w:instrText>
    </w:r>
    <w:r w:rsidR="00B02FEC">
      <w:rPr>
        <w:noProof/>
      </w:rPr>
      <w:fldChar w:fldCharType="separate"/>
    </w:r>
    <w:r w:rsidR="00345D67">
      <w:rPr>
        <w:noProof/>
      </w:rPr>
      <w:t>2</w:t>
    </w:r>
    <w:r w:rsidR="00B02FEC">
      <w:rPr>
        <w:noProof/>
      </w:rPr>
      <w:fldChar w:fldCharType="end"/>
    </w:r>
    <w:r w:rsidR="00467598" w:rsidRPr="00467598">
      <w:rPr>
        <w:rtl/>
      </w:rPr>
      <w:ptab w:relativeTo="margin" w:alignment="center" w:leader="none"/>
    </w:r>
    <w:r w:rsidR="00AC2C45">
      <w:rPr>
        <w:noProof/>
      </w:rPr>
      <w:fldChar w:fldCharType="begin"/>
    </w:r>
    <w:r w:rsidR="00AC2C45">
      <w:rPr>
        <w:noProof/>
      </w:rPr>
      <w:instrText xml:space="preserve"> FILENAME \* MERGEFORMAT </w:instrText>
    </w:r>
    <w:r w:rsidR="00AC2C45">
      <w:rPr>
        <w:noProof/>
      </w:rPr>
      <w:fldChar w:fldCharType="separate"/>
    </w:r>
    <w:r w:rsidR="00743A5A">
      <w:rPr>
        <w:noProof/>
        <w:rtl/>
      </w:rPr>
      <w:t>חיסון שני לדיור המוגן</w:t>
    </w:r>
    <w:r w:rsidR="00743A5A">
      <w:rPr>
        <w:noProof/>
      </w:rPr>
      <w:t>.docx</w:t>
    </w:r>
    <w:r w:rsidR="00AC2C45">
      <w:rPr>
        <w:noProof/>
      </w:rPr>
      <w:fldChar w:fldCharType="end"/>
    </w:r>
    <w:r w:rsidR="00467598" w:rsidRPr="00467598">
      <w:rPr>
        <w:rtl/>
      </w:rPr>
      <w:ptab w:relativeTo="margin" w:alignment="right" w:leader="none"/>
    </w:r>
    <w:r w:rsidR="002D596A">
      <w:rPr>
        <w:rtl/>
      </w:rPr>
      <w:fldChar w:fldCharType="begin"/>
    </w:r>
    <w:r w:rsidR="002D596A">
      <w:rPr>
        <w:rtl/>
      </w:rPr>
      <w:instrText xml:space="preserve"> </w:instrText>
    </w:r>
    <w:r w:rsidR="002D596A">
      <w:rPr>
        <w:rFonts w:hint="cs"/>
      </w:rPr>
      <w:instrText>DATE</w:instrText>
    </w:r>
    <w:r w:rsidR="002D596A">
      <w:rPr>
        <w:rFonts w:hint="cs"/>
        <w:rtl/>
      </w:rPr>
      <w:instrText xml:space="preserve"> \@ "</w:instrText>
    </w:r>
    <w:r w:rsidR="002D596A">
      <w:rPr>
        <w:rFonts w:hint="cs"/>
      </w:rPr>
      <w:instrText>d MMMM, yyyy</w:instrText>
    </w:r>
    <w:r w:rsidR="002D596A">
      <w:rPr>
        <w:rFonts w:hint="cs"/>
        <w:rtl/>
      </w:rPr>
      <w:instrText>"</w:instrText>
    </w:r>
    <w:r w:rsidR="002D596A">
      <w:rPr>
        <w:rtl/>
      </w:rPr>
      <w:instrText xml:space="preserve"> </w:instrText>
    </w:r>
    <w:r w:rsidR="002D596A">
      <w:rPr>
        <w:rtl/>
      </w:rPr>
      <w:fldChar w:fldCharType="separate"/>
    </w:r>
    <w:r w:rsidR="00743A5A">
      <w:rPr>
        <w:noProof/>
        <w:rtl/>
      </w:rPr>
      <w:t>‏6 ינואר, 2021</w:t>
    </w:r>
    <w:r w:rsidR="002D596A">
      <w:rPr>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8F0EB" w14:textId="77777777" w:rsidR="00633C4F" w:rsidRDefault="00633C4F" w:rsidP="0040420D">
      <w:r>
        <w:separator/>
      </w:r>
    </w:p>
  </w:footnote>
  <w:footnote w:type="continuationSeparator" w:id="0">
    <w:p w14:paraId="5F187B1D" w14:textId="77777777" w:rsidR="00633C4F" w:rsidRDefault="00633C4F" w:rsidP="0040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C512" w14:textId="77777777" w:rsidR="0040420D" w:rsidRDefault="0040420D">
    <w:pPr>
      <w:pStyle w:val="a3"/>
    </w:pPr>
    <w:r>
      <w:rPr>
        <w:noProof/>
      </w:rPr>
      <w:drawing>
        <wp:anchor distT="0" distB="0" distL="0" distR="0" simplePos="0" relativeHeight="251659264" behindDoc="0" locked="0" layoutInCell="1" allowOverlap="1" wp14:anchorId="4FBEB9D3" wp14:editId="44AC7DB0">
          <wp:simplePos x="0" y="0"/>
          <wp:positionH relativeFrom="margin">
            <wp:align>center</wp:align>
          </wp:positionH>
          <wp:positionV relativeFrom="paragraph">
            <wp:posOffset>-316865</wp:posOffset>
          </wp:positionV>
          <wp:extent cx="6450330" cy="908050"/>
          <wp:effectExtent l="0" t="0" r="7620" b="6350"/>
          <wp:wrapSquare wrapText="larges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50330" cy="90805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0D"/>
    <w:rsid w:val="000304D7"/>
    <w:rsid w:val="000A2355"/>
    <w:rsid w:val="000B1158"/>
    <w:rsid w:val="001D38EB"/>
    <w:rsid w:val="00222D3A"/>
    <w:rsid w:val="00245B87"/>
    <w:rsid w:val="00295F77"/>
    <w:rsid w:val="00297357"/>
    <w:rsid w:val="002B34FF"/>
    <w:rsid w:val="002D596A"/>
    <w:rsid w:val="003168B5"/>
    <w:rsid w:val="00345D67"/>
    <w:rsid w:val="003C100E"/>
    <w:rsid w:val="003F3F34"/>
    <w:rsid w:val="0040420D"/>
    <w:rsid w:val="0041650B"/>
    <w:rsid w:val="004479EE"/>
    <w:rsid w:val="00450329"/>
    <w:rsid w:val="00467598"/>
    <w:rsid w:val="005031FA"/>
    <w:rsid w:val="00540336"/>
    <w:rsid w:val="005440AE"/>
    <w:rsid w:val="005A3B28"/>
    <w:rsid w:val="005B1D9E"/>
    <w:rsid w:val="005C4380"/>
    <w:rsid w:val="00615008"/>
    <w:rsid w:val="006320CE"/>
    <w:rsid w:val="00633C4F"/>
    <w:rsid w:val="0064054B"/>
    <w:rsid w:val="006E5E50"/>
    <w:rsid w:val="0072790A"/>
    <w:rsid w:val="00743A5A"/>
    <w:rsid w:val="00780FCF"/>
    <w:rsid w:val="007B13BB"/>
    <w:rsid w:val="007C17AA"/>
    <w:rsid w:val="00810094"/>
    <w:rsid w:val="0087223A"/>
    <w:rsid w:val="008E4FB6"/>
    <w:rsid w:val="0093671C"/>
    <w:rsid w:val="0097074A"/>
    <w:rsid w:val="00997B8D"/>
    <w:rsid w:val="00A15ECC"/>
    <w:rsid w:val="00A82BCE"/>
    <w:rsid w:val="00AC2C45"/>
    <w:rsid w:val="00B02FEC"/>
    <w:rsid w:val="00B42FBA"/>
    <w:rsid w:val="00B5133A"/>
    <w:rsid w:val="00B559D3"/>
    <w:rsid w:val="00B74DCA"/>
    <w:rsid w:val="00BD4C2B"/>
    <w:rsid w:val="00C26B7A"/>
    <w:rsid w:val="00C31B1D"/>
    <w:rsid w:val="00C760D1"/>
    <w:rsid w:val="00CB3818"/>
    <w:rsid w:val="00D12902"/>
    <w:rsid w:val="00D66C46"/>
    <w:rsid w:val="00D92C67"/>
    <w:rsid w:val="00D96255"/>
    <w:rsid w:val="00DC30E0"/>
    <w:rsid w:val="00E2407D"/>
    <w:rsid w:val="00E53126"/>
    <w:rsid w:val="00E92302"/>
    <w:rsid w:val="00EC3A84"/>
    <w:rsid w:val="00FD048D"/>
    <w:rsid w:val="00FD61E8"/>
    <w:rsid w:val="00FD72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5408"/>
  <w15:chartTrackingRefBased/>
  <w15:docId w15:val="{BE96FBB3-410E-47A6-9177-49716413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355"/>
    <w:pPr>
      <w:widowControl w:val="0"/>
      <w:suppressAutoHyphens/>
      <w:spacing w:after="0" w:line="240" w:lineRule="auto"/>
    </w:pPr>
    <w:rPr>
      <w:rFonts w:ascii="Times New Roman" w:eastAsia="Tahoma"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20D"/>
    <w:pPr>
      <w:widowControl/>
      <w:tabs>
        <w:tab w:val="center" w:pos="4153"/>
        <w:tab w:val="right" w:pos="8306"/>
      </w:tabs>
      <w:suppressAutoHyphens w:val="0"/>
      <w:bidi/>
    </w:pPr>
    <w:rPr>
      <w:rFonts w:asciiTheme="minorHAnsi" w:eastAsiaTheme="minorHAnsi" w:hAnsiTheme="minorHAnsi" w:cstheme="minorBidi"/>
      <w:kern w:val="0"/>
      <w:sz w:val="22"/>
      <w:szCs w:val="22"/>
    </w:rPr>
  </w:style>
  <w:style w:type="character" w:customStyle="1" w:styleId="a4">
    <w:name w:val="כותרת עליונה תו"/>
    <w:basedOn w:val="a0"/>
    <w:link w:val="a3"/>
    <w:uiPriority w:val="99"/>
    <w:rsid w:val="0040420D"/>
  </w:style>
  <w:style w:type="paragraph" w:styleId="a5">
    <w:name w:val="footer"/>
    <w:basedOn w:val="a"/>
    <w:link w:val="a6"/>
    <w:uiPriority w:val="99"/>
    <w:unhideWhenUsed/>
    <w:rsid w:val="0040420D"/>
    <w:pPr>
      <w:widowControl/>
      <w:tabs>
        <w:tab w:val="center" w:pos="4153"/>
        <w:tab w:val="right" w:pos="8306"/>
      </w:tabs>
      <w:suppressAutoHyphens w:val="0"/>
      <w:bidi/>
    </w:pPr>
    <w:rPr>
      <w:rFonts w:asciiTheme="minorHAnsi" w:eastAsiaTheme="minorHAnsi" w:hAnsiTheme="minorHAnsi" w:cstheme="minorBidi"/>
      <w:kern w:val="0"/>
      <w:sz w:val="22"/>
      <w:szCs w:val="22"/>
    </w:rPr>
  </w:style>
  <w:style w:type="character" w:customStyle="1" w:styleId="a6">
    <w:name w:val="כותרת תחתונה תו"/>
    <w:basedOn w:val="a0"/>
    <w:link w:val="a5"/>
    <w:uiPriority w:val="99"/>
    <w:rsid w:val="0040420D"/>
  </w:style>
  <w:style w:type="paragraph" w:styleId="a7">
    <w:name w:val="Balloon Text"/>
    <w:basedOn w:val="a"/>
    <w:link w:val="a8"/>
    <w:uiPriority w:val="99"/>
    <w:semiHidden/>
    <w:unhideWhenUsed/>
    <w:rsid w:val="00D96255"/>
    <w:rPr>
      <w:rFonts w:ascii="Tahoma" w:hAnsi="Tahoma" w:cs="Tahoma"/>
      <w:sz w:val="18"/>
      <w:szCs w:val="18"/>
    </w:rPr>
  </w:style>
  <w:style w:type="character" w:customStyle="1" w:styleId="a8">
    <w:name w:val="טקסט בלונים תו"/>
    <w:basedOn w:val="a0"/>
    <w:link w:val="a7"/>
    <w:uiPriority w:val="99"/>
    <w:semiHidden/>
    <w:rsid w:val="00D96255"/>
    <w:rPr>
      <w:rFonts w:ascii="Tahoma" w:hAnsi="Tahoma" w:cs="Tahoma"/>
      <w:sz w:val="18"/>
      <w:szCs w:val="18"/>
    </w:rPr>
  </w:style>
  <w:style w:type="table" w:styleId="a9">
    <w:name w:val="Table Grid"/>
    <w:basedOn w:val="a1"/>
    <w:uiPriority w:val="39"/>
    <w:rsid w:val="00A82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235</Words>
  <Characters>1178</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dc:creator>
  <cp:keywords/>
  <dc:description/>
  <cp:lastModifiedBy>יהודית גבור</cp:lastModifiedBy>
  <cp:revision>8</cp:revision>
  <cp:lastPrinted>2021-01-06T08:16:00Z</cp:lastPrinted>
  <dcterms:created xsi:type="dcterms:W3CDTF">2021-01-05T14:01:00Z</dcterms:created>
  <dcterms:modified xsi:type="dcterms:W3CDTF">2021-01-06T08:17:00Z</dcterms:modified>
</cp:coreProperties>
</file>